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776" w:rsidRDefault="00AB1801">
      <w:r>
        <w:t>TITOLI SUSANNA MATTIANGELI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91"/>
        <w:gridCol w:w="7030"/>
        <w:gridCol w:w="2556"/>
      </w:tblGrid>
      <w:tr w:rsidR="00C666B0" w:rsidTr="00AB1801">
        <w:tc>
          <w:tcPr>
            <w:tcW w:w="4759" w:type="dxa"/>
          </w:tcPr>
          <w:p w:rsidR="00AB1801" w:rsidRPr="00AB1801" w:rsidRDefault="00AB1801">
            <w:pPr>
              <w:rPr>
                <w:b/>
                <w:bCs/>
              </w:rPr>
            </w:pPr>
            <w:r w:rsidRPr="00AB1801">
              <w:rPr>
                <w:b/>
                <w:bCs/>
              </w:rPr>
              <w:t>COME FUNZIO</w:t>
            </w:r>
            <w:r w:rsidR="00AE1BE8">
              <w:rPr>
                <w:b/>
                <w:bCs/>
              </w:rPr>
              <w:t>N</w:t>
            </w:r>
            <w:r w:rsidRPr="00AB1801">
              <w:rPr>
                <w:b/>
                <w:bCs/>
              </w:rPr>
              <w:t>A LA MAESTRA</w:t>
            </w:r>
          </w:p>
          <w:p w:rsidR="00AB1801" w:rsidRDefault="00AB1801">
            <w:r>
              <w:t>Il Castoro, 2013</w:t>
            </w:r>
          </w:p>
          <w:p w:rsidR="00AB1801" w:rsidRDefault="00AB1801"/>
        </w:tc>
        <w:tc>
          <w:tcPr>
            <w:tcW w:w="7143" w:type="dxa"/>
          </w:tcPr>
          <w:p w:rsidR="00AB1801" w:rsidRDefault="00AB1801" w:rsidP="00AB1801">
            <w:r>
              <w:t>Ci sono maestre lunghe o maestre corte. Maestre larghe oppure sottili. Maestre scure, chiare, ricce, lisce, a pallini, a fiori, a spirali, a scacchi e in varie fantasie. Anche a righe e a quadretti, naturalmente. E dentro le maestre, invece, cosa c'è? Un ritratto gioioso e scanzonato di tutte le maestre. Guarda bene, e troverai anche la tua! Età di lettura: da 3 anni.</w:t>
            </w:r>
          </w:p>
        </w:tc>
        <w:tc>
          <w:tcPr>
            <w:tcW w:w="2375" w:type="dxa"/>
          </w:tcPr>
          <w:p w:rsidR="00AB1801" w:rsidRDefault="00AB1801">
            <w:r>
              <w:rPr>
                <w:noProof/>
              </w:rPr>
              <w:drawing>
                <wp:inline distT="0" distB="0" distL="0" distR="0" wp14:anchorId="015A3676" wp14:editId="69681867">
                  <wp:extent cx="1428750" cy="19621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B0" w:rsidTr="00AB1801">
        <w:tc>
          <w:tcPr>
            <w:tcW w:w="4759" w:type="dxa"/>
          </w:tcPr>
          <w:p w:rsidR="00AB1801" w:rsidRDefault="00AB1801">
            <w:pPr>
              <w:rPr>
                <w:b/>
                <w:bCs/>
              </w:rPr>
            </w:pPr>
            <w:r w:rsidRPr="00AB1801">
              <w:rPr>
                <w:b/>
                <w:bCs/>
              </w:rPr>
              <w:t>AVETE VISTO ANNA</w:t>
            </w:r>
          </w:p>
          <w:p w:rsidR="00C666B0" w:rsidRDefault="00C666B0">
            <w:pPr>
              <w:rPr>
                <w:b/>
                <w:bCs/>
              </w:rPr>
            </w:pPr>
            <w:r>
              <w:rPr>
                <w:b/>
                <w:bCs/>
              </w:rPr>
              <w:t>Chiara Carrer (illustratore)</w:t>
            </w:r>
          </w:p>
          <w:p w:rsidR="00C666B0" w:rsidRPr="00C666B0" w:rsidRDefault="00C666B0">
            <w:r w:rsidRPr="00C666B0">
              <w:t>Il Castoro 2017</w:t>
            </w:r>
          </w:p>
        </w:tc>
        <w:tc>
          <w:tcPr>
            <w:tcW w:w="7143" w:type="dxa"/>
          </w:tcPr>
          <w:p w:rsidR="00AB1801" w:rsidRDefault="00C666B0">
            <w:r>
              <w:rPr>
                <w:b/>
                <w:bCs/>
              </w:rPr>
              <w:t xml:space="preserve">Anna e la mamma vanno al mercato. Ma basta un attimo di distrazione e Anna non si vede più! </w:t>
            </w:r>
            <w:r>
              <w:br/>
            </w:r>
            <w:r>
              <w:br/>
              <w:t>Dove sarà finita? Cerchiamola insieme: ma come è fatta questa Anna? Anna è ocra, ma d’estate diventa più scura. E se sta male invece è un po’ verde. Anna è morbida, ma sa essere spigolosa. A volte si scatena, altre volte è quieta e tranquilla. Anna è timida e chiacchierona. È grande e piccina… Insomma, Anna è una bambina come tante altre. Anzi, forse potresti essere proprio tu!</w:t>
            </w:r>
          </w:p>
        </w:tc>
        <w:tc>
          <w:tcPr>
            <w:tcW w:w="2375" w:type="dxa"/>
          </w:tcPr>
          <w:p w:rsidR="00AB1801" w:rsidRDefault="00C666B0">
            <w:r>
              <w:rPr>
                <w:noProof/>
              </w:rPr>
              <w:drawing>
                <wp:inline distT="0" distB="0" distL="0" distR="0" wp14:anchorId="34668609" wp14:editId="3A6C4379">
                  <wp:extent cx="1404620" cy="1918340"/>
                  <wp:effectExtent l="0" t="0" r="5080" b="571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79" cy="192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B0" w:rsidTr="00AB1801">
        <w:tc>
          <w:tcPr>
            <w:tcW w:w="4759" w:type="dxa"/>
          </w:tcPr>
          <w:p w:rsidR="00AB1801" w:rsidRDefault="00AB1801">
            <w:pPr>
              <w:rPr>
                <w:b/>
                <w:bCs/>
              </w:rPr>
            </w:pPr>
            <w:r w:rsidRPr="00AB1801">
              <w:rPr>
                <w:b/>
                <w:bCs/>
              </w:rPr>
              <w:t>UNO COME ANTONIO</w:t>
            </w:r>
          </w:p>
          <w:p w:rsidR="00AB1801" w:rsidRDefault="00AB1801">
            <w:pPr>
              <w:rPr>
                <w:b/>
                <w:bCs/>
              </w:rPr>
            </w:pPr>
            <w:r>
              <w:rPr>
                <w:b/>
                <w:bCs/>
              </w:rPr>
              <w:t>Maria Chiara Di Giorgio (illustratore)</w:t>
            </w:r>
          </w:p>
          <w:p w:rsidR="00AB1801" w:rsidRPr="00C666B0" w:rsidRDefault="00AB1801">
            <w:r w:rsidRPr="00C666B0">
              <w:t>Il Castoro 2022</w:t>
            </w:r>
          </w:p>
        </w:tc>
        <w:tc>
          <w:tcPr>
            <w:tcW w:w="7143" w:type="dxa"/>
          </w:tcPr>
          <w:p w:rsidR="00AB1801" w:rsidRDefault="00AB1801">
            <w:r>
              <w:t>Antonio è imprendibile: lo lasci che gioca a nascondino sulla prima pagina, e nella terza è già su un altro pianeta con la tuta da astronauta; stai per acciuffarlo, ed ecco che si è tuffato in piscina e non lo trovi più. Susanna Mattiangeli ci regala un ritratto di bambino, che è unico e allo stesso tempo simile a tutti i bambini che conosciamo: piccole persone che cambiano un poco ogni giorno, a ricordarci le infinite potenzialità che hanno in mano. Età di lettura: da 4 anni.</w:t>
            </w:r>
          </w:p>
        </w:tc>
        <w:tc>
          <w:tcPr>
            <w:tcW w:w="2375" w:type="dxa"/>
          </w:tcPr>
          <w:p w:rsidR="00AB1801" w:rsidRDefault="00AB1801">
            <w:r>
              <w:rPr>
                <w:noProof/>
              </w:rPr>
              <w:drawing>
                <wp:inline distT="0" distB="0" distL="0" distR="0">
                  <wp:extent cx="1428750" cy="1876425"/>
                  <wp:effectExtent l="0" t="0" r="0" b="9525"/>
                  <wp:docPr id="4" name="Immagine 4" descr="Uno come Anton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o come Anton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B0" w:rsidTr="00AB1801">
        <w:tc>
          <w:tcPr>
            <w:tcW w:w="4759" w:type="dxa"/>
          </w:tcPr>
          <w:p w:rsidR="00AB1801" w:rsidRDefault="00AB1801" w:rsidP="00AB1801">
            <w:pPr>
              <w:rPr>
                <w:b/>
                <w:bCs/>
              </w:rPr>
            </w:pPr>
            <w:r w:rsidRPr="00AB1801">
              <w:rPr>
                <w:b/>
                <w:bCs/>
              </w:rPr>
              <w:lastRenderedPageBreak/>
              <w:t>IN SPIAGGIA</w:t>
            </w:r>
          </w:p>
          <w:p w:rsidR="00AB1801" w:rsidRPr="00AB1801" w:rsidRDefault="00DF7435" w:rsidP="00AB1801">
            <w:pPr>
              <w:rPr>
                <w:rFonts w:eastAsia="Times New Roman" w:cs="Times New Roman"/>
                <w:sz w:val="24"/>
                <w:szCs w:val="24"/>
                <w:lang w:eastAsia="it-IT"/>
              </w:rPr>
            </w:pPr>
            <w:hyperlink r:id="rId7" w:tgtFrame="_blank" w:history="1">
              <w:r w:rsidR="00AB1801" w:rsidRPr="00AB1801">
                <w:rPr>
                  <w:rFonts w:eastAsia="Times New Roman" w:cs="Times New Roman"/>
                  <w:sz w:val="24"/>
                  <w:szCs w:val="24"/>
                  <w:lang w:eastAsia="it-IT"/>
                </w:rPr>
                <w:t>Vessela Nikolova</w:t>
              </w:r>
            </w:hyperlink>
            <w:r w:rsidR="00AB1801" w:rsidRPr="00AB1801">
              <w:rPr>
                <w:rFonts w:eastAsia="Times New Roman" w:cs="Times New Roman"/>
                <w:sz w:val="24"/>
                <w:szCs w:val="24"/>
                <w:lang w:eastAsia="it-IT"/>
              </w:rPr>
              <w:t xml:space="preserve"> (Illustratore) </w:t>
            </w:r>
          </w:p>
          <w:p w:rsidR="00AB1801" w:rsidRDefault="00AB1801">
            <w:pPr>
              <w:rPr>
                <w:b/>
                <w:bCs/>
              </w:rPr>
            </w:pPr>
          </w:p>
          <w:p w:rsidR="00AB1801" w:rsidRPr="00C666B0" w:rsidRDefault="00AB1801">
            <w:r w:rsidRPr="00C666B0">
              <w:t>Topipittori 2018</w:t>
            </w:r>
          </w:p>
          <w:p w:rsidR="00AB1801" w:rsidRPr="00AB1801" w:rsidRDefault="00AB1801">
            <w:pPr>
              <w:rPr>
                <w:b/>
                <w:bCs/>
              </w:rPr>
            </w:pPr>
          </w:p>
        </w:tc>
        <w:tc>
          <w:tcPr>
            <w:tcW w:w="7143" w:type="dxa"/>
          </w:tcPr>
          <w:p w:rsidR="00AB1801" w:rsidRDefault="00AB1801">
            <w:r>
              <w:br/>
              <w:t>Quando andiamo in spiaggia mi dicono: scava una buca nella sabbia ma mi raccomando, non ti allontanare. Età di lettura: da 3 anni.</w:t>
            </w:r>
          </w:p>
        </w:tc>
        <w:tc>
          <w:tcPr>
            <w:tcW w:w="2375" w:type="dxa"/>
          </w:tcPr>
          <w:p w:rsidR="00AB1801" w:rsidRDefault="00AB1801">
            <w:r>
              <w:rPr>
                <w:noProof/>
              </w:rPr>
              <w:drawing>
                <wp:inline distT="0" distB="0" distL="0" distR="0" wp14:anchorId="470EA575" wp14:editId="318A5AAE">
                  <wp:extent cx="1355090" cy="1964259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67" cy="197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B0" w:rsidTr="00AB1801">
        <w:tc>
          <w:tcPr>
            <w:tcW w:w="4759" w:type="dxa"/>
          </w:tcPr>
          <w:p w:rsidR="00AB1801" w:rsidRDefault="00AB1801">
            <w:pPr>
              <w:rPr>
                <w:b/>
                <w:bCs/>
              </w:rPr>
            </w:pPr>
            <w:r w:rsidRPr="00AB1801">
              <w:rPr>
                <w:b/>
                <w:bCs/>
              </w:rPr>
              <w:t>AL MERCATO</w:t>
            </w:r>
          </w:p>
          <w:p w:rsidR="00AB1801" w:rsidRDefault="00DF7435" w:rsidP="00AB1801">
            <w:pPr>
              <w:rPr>
                <w:rFonts w:eastAsia="Times New Roman" w:cs="Times New Roman"/>
                <w:sz w:val="24"/>
                <w:szCs w:val="24"/>
                <w:lang w:eastAsia="it-IT"/>
              </w:rPr>
            </w:pPr>
            <w:hyperlink r:id="rId9" w:tgtFrame="_blank" w:history="1">
              <w:r w:rsidR="00AB1801" w:rsidRPr="00AB1801">
                <w:rPr>
                  <w:rFonts w:eastAsia="Times New Roman" w:cs="Times New Roman"/>
                  <w:sz w:val="24"/>
                  <w:szCs w:val="24"/>
                  <w:lang w:eastAsia="it-IT"/>
                </w:rPr>
                <w:t>Vessela Nikolova</w:t>
              </w:r>
            </w:hyperlink>
            <w:r w:rsidR="00AB1801" w:rsidRPr="00AB1801">
              <w:rPr>
                <w:rFonts w:eastAsia="Times New Roman" w:cs="Times New Roman"/>
                <w:sz w:val="24"/>
                <w:szCs w:val="24"/>
                <w:lang w:eastAsia="it-IT"/>
              </w:rPr>
              <w:t xml:space="preserve"> (Illustratore) </w:t>
            </w:r>
          </w:p>
          <w:p w:rsidR="00AB1801" w:rsidRPr="00AB1801" w:rsidRDefault="00AB1801" w:rsidP="00AB1801">
            <w:pPr>
              <w:rPr>
                <w:rFonts w:eastAsia="Times New Roman" w:cs="Times New Roman"/>
                <w:sz w:val="24"/>
                <w:szCs w:val="24"/>
                <w:lang w:eastAsia="it-IT"/>
              </w:rPr>
            </w:pPr>
            <w:r>
              <w:rPr>
                <w:rFonts w:eastAsia="Times New Roman" w:cs="Times New Roman"/>
                <w:sz w:val="24"/>
                <w:szCs w:val="24"/>
                <w:lang w:eastAsia="it-IT"/>
              </w:rPr>
              <w:t>Topipittori 2019</w:t>
            </w:r>
          </w:p>
          <w:p w:rsidR="00AB1801" w:rsidRPr="00AB1801" w:rsidRDefault="00AB1801">
            <w:pPr>
              <w:rPr>
                <w:b/>
                <w:bCs/>
              </w:rPr>
            </w:pPr>
          </w:p>
        </w:tc>
        <w:tc>
          <w:tcPr>
            <w:tcW w:w="7143" w:type="dxa"/>
          </w:tcPr>
          <w:p w:rsidR="00AB1801" w:rsidRDefault="00AB1801">
            <w:r>
              <w:br/>
              <w:t>Al mercato devi usare molto gli occhi. Si cerca tra i banchi e, anche quando si trova, si cerca lo stesso un altro po'. Fanno tutti così, è il gioco del mercato. Età di lettura: da 3 anni.</w:t>
            </w:r>
          </w:p>
        </w:tc>
        <w:tc>
          <w:tcPr>
            <w:tcW w:w="2375" w:type="dxa"/>
          </w:tcPr>
          <w:p w:rsidR="00AB1801" w:rsidRDefault="00AB1801">
            <w:r>
              <w:rPr>
                <w:noProof/>
              </w:rPr>
              <w:drawing>
                <wp:inline distT="0" distB="0" distL="0" distR="0" wp14:anchorId="74E53D55" wp14:editId="763AE818">
                  <wp:extent cx="1428750" cy="2085975"/>
                  <wp:effectExtent l="0" t="0" r="0" b="952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B0" w:rsidTr="00AB1801">
        <w:tc>
          <w:tcPr>
            <w:tcW w:w="4759" w:type="dxa"/>
          </w:tcPr>
          <w:p w:rsidR="00AB1801" w:rsidRDefault="00AB1801">
            <w:pPr>
              <w:rPr>
                <w:b/>
                <w:bCs/>
              </w:rPr>
            </w:pPr>
            <w:r w:rsidRPr="00AB1801">
              <w:rPr>
                <w:b/>
                <w:bCs/>
              </w:rPr>
              <w:t>DOVE PORTA</w:t>
            </w:r>
          </w:p>
          <w:p w:rsidR="00C666B0" w:rsidRPr="00C666B0" w:rsidRDefault="00C666B0">
            <w:r w:rsidRPr="00C666B0">
              <w:t xml:space="preserve">Chiara Baglioni (Illustratore) </w:t>
            </w:r>
          </w:p>
          <w:p w:rsidR="00C666B0" w:rsidRPr="00AB1801" w:rsidRDefault="00C666B0">
            <w:pPr>
              <w:rPr>
                <w:b/>
                <w:bCs/>
              </w:rPr>
            </w:pPr>
            <w:r w:rsidRPr="00C666B0">
              <w:t>Gallucci La Spiga 2022</w:t>
            </w:r>
          </w:p>
        </w:tc>
        <w:tc>
          <w:tcPr>
            <w:tcW w:w="7143" w:type="dxa"/>
          </w:tcPr>
          <w:p w:rsidR="00AB1801" w:rsidRDefault="0049290A">
            <w:r>
              <w:br/>
              <w:t>Quante porte incontriamo ogni giorno? Porte che si aprono e che si chiudono, porte girevoli, porte a soffietto, portoni pesanti e porticine: ognuna è un passaggio verso persone, attività, scoperte... Età di lettura: da 3 anni.</w:t>
            </w:r>
          </w:p>
        </w:tc>
        <w:tc>
          <w:tcPr>
            <w:tcW w:w="2375" w:type="dxa"/>
          </w:tcPr>
          <w:p w:rsidR="00AB1801" w:rsidRDefault="00C666B0">
            <w:r>
              <w:rPr>
                <w:noProof/>
              </w:rPr>
              <w:drawing>
                <wp:inline distT="0" distB="0" distL="0" distR="0">
                  <wp:extent cx="1325966" cy="1852930"/>
                  <wp:effectExtent l="0" t="0" r="7620" b="0"/>
                  <wp:docPr id="6" name="Immagine 6" descr="Dove porta. Ediz. a colori - Susanna Mattiangeli - 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ve porta. Ediz. a colori - Susanna Mattiangeli - 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09" cy="186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B0" w:rsidTr="00AB1801">
        <w:tc>
          <w:tcPr>
            <w:tcW w:w="4759" w:type="dxa"/>
          </w:tcPr>
          <w:p w:rsidR="00C666B0" w:rsidRDefault="00C666B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CRESCENDO </w:t>
            </w:r>
          </w:p>
          <w:p w:rsidR="00C666B0" w:rsidRPr="00C666B0" w:rsidRDefault="00C666B0">
            <w:r w:rsidRPr="00C666B0">
              <w:t>Felicita Sala (Illustratrice)</w:t>
            </w:r>
          </w:p>
          <w:p w:rsidR="00C666B0" w:rsidRPr="00AB1801" w:rsidRDefault="00C666B0">
            <w:pPr>
              <w:rPr>
                <w:b/>
                <w:bCs/>
              </w:rPr>
            </w:pPr>
            <w:r w:rsidRPr="00C666B0">
              <w:t>Fragatina 2015</w:t>
            </w:r>
          </w:p>
        </w:tc>
        <w:tc>
          <w:tcPr>
            <w:tcW w:w="7143" w:type="dxa"/>
          </w:tcPr>
          <w:p w:rsidR="00C666B0" w:rsidRDefault="00AE1BE8">
            <w:r>
              <w:t>“Si, era quella la musica, si disse Milo, e poteva sentirla anche lui, anche se in modo diverso dagli altri. Ma soprattutto, chi lo avrebbe immaginato, poteva farla crescere con le sue mani e con tutto il resto”.</w:t>
            </w:r>
          </w:p>
          <w:p w:rsidR="00AE1BE8" w:rsidRDefault="00AE1BE8">
            <w:r>
              <w:t>Un incantevole albo sulla diversità con splendide illustrazioni, , un inno alla creatività e al potere di trasformare il mondo attraverso  l’immaginazione e</w:t>
            </w:r>
            <w:r w:rsidR="00DF7435">
              <w:t xml:space="preserve"> attraverso</w:t>
            </w:r>
            <w:bookmarkStart w:id="0" w:name="_GoBack"/>
            <w:bookmarkEnd w:id="0"/>
            <w:r>
              <w:t xml:space="preserve"> l’amore per ciò che abbiamo</w:t>
            </w:r>
            <w:r w:rsidR="00DF7435">
              <w:t xml:space="preserve"> e la cura nel coltivarlo</w:t>
            </w:r>
            <w:r>
              <w:t>.</w:t>
            </w:r>
          </w:p>
        </w:tc>
        <w:tc>
          <w:tcPr>
            <w:tcW w:w="2375" w:type="dxa"/>
          </w:tcPr>
          <w:p w:rsidR="00C666B0" w:rsidRDefault="00C666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038865" wp14:editId="05B9F6EF">
                  <wp:extent cx="1485900" cy="2107660"/>
                  <wp:effectExtent l="0" t="0" r="0" b="698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81" cy="211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801" w:rsidRDefault="00AB1801"/>
    <w:sectPr w:rsidR="00AB1801" w:rsidSect="00AB180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801"/>
    <w:rsid w:val="00461776"/>
    <w:rsid w:val="0049290A"/>
    <w:rsid w:val="00AB1801"/>
    <w:rsid w:val="00AE1BE8"/>
    <w:rsid w:val="00C666B0"/>
    <w:rsid w:val="00DF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5C551"/>
  <w15:chartTrackingRefBased/>
  <w15:docId w15:val="{6B9DA08F-0932-4313-B4F5-6C62914D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B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AB1801"/>
    <w:rPr>
      <w:color w:val="0000FF"/>
      <w:u w:val="single"/>
    </w:rPr>
  </w:style>
  <w:style w:type="character" w:customStyle="1" w:styleId="cc-rule">
    <w:name w:val="cc-rule"/>
    <w:basedOn w:val="Carpredefinitoparagrafo"/>
    <w:rsid w:val="00AB1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bs.it/search/?ts=as&amp;query=vessela+nikolova&amp;searchField=Contributors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ibs.it/search/?ts=as&amp;query=vessela+nikolova&amp;searchField=Contributor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2023-10-08T08:53:00Z</dcterms:created>
  <dcterms:modified xsi:type="dcterms:W3CDTF">2023-10-10T17:14:00Z</dcterms:modified>
</cp:coreProperties>
</file>