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5222A2" w14:textId="45C60A24" w:rsidR="00737AAF" w:rsidRDefault="00C1733F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FCE207A" wp14:editId="3C272BBF">
                <wp:simplePos x="0" y="0"/>
                <wp:positionH relativeFrom="page">
                  <wp:posOffset>1565275</wp:posOffset>
                </wp:positionH>
                <wp:positionV relativeFrom="page">
                  <wp:posOffset>3033395</wp:posOffset>
                </wp:positionV>
                <wp:extent cx="16960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E24562" id="Line 4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1C0CF80" wp14:editId="1796D177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+- 0 3742 3742"/>
                            <a:gd name="T1" fmla="*/ T0 w 2115"/>
                            <a:gd name="T2" fmla="+- 0 4074 3742"/>
                            <a:gd name="T3" fmla="*/ T2 w 2115"/>
                            <a:gd name="T4" fmla="+- 0 4076 3742"/>
                            <a:gd name="T5" fmla="*/ T4 w 2115"/>
                            <a:gd name="T6" fmla="+- 0 4409 3742"/>
                            <a:gd name="T7" fmla="*/ T6 w 2115"/>
                            <a:gd name="T8" fmla="+- 0 4411 3742"/>
                            <a:gd name="T9" fmla="*/ T8 w 2115"/>
                            <a:gd name="T10" fmla="+- 0 4743 3742"/>
                            <a:gd name="T11" fmla="*/ T10 w 2115"/>
                            <a:gd name="T12" fmla="+- 0 4745 3742"/>
                            <a:gd name="T13" fmla="*/ T12 w 2115"/>
                            <a:gd name="T14" fmla="+- 0 4966 3742"/>
                            <a:gd name="T15" fmla="*/ T14 w 2115"/>
                            <a:gd name="T16" fmla="+- 0 4968 3742"/>
                            <a:gd name="T17" fmla="*/ T16 w 2115"/>
                            <a:gd name="T18" fmla="+- 0 5300 3742"/>
                            <a:gd name="T19" fmla="*/ T18 w 2115"/>
                            <a:gd name="T20" fmla="+- 0 5302 3742"/>
                            <a:gd name="T21" fmla="*/ T20 w 2115"/>
                            <a:gd name="T22" fmla="+- 0 5633 3742"/>
                            <a:gd name="T23" fmla="*/ T22 w 2115"/>
                            <a:gd name="T24" fmla="+- 0 5636 3742"/>
                            <a:gd name="T25" fmla="*/ T24 w 2115"/>
                            <a:gd name="T26" fmla="+- 0 5857 3742"/>
                            <a:gd name="T27" fmla="*/ T26 w 2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115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15B0FC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BT6QMAACsNAAAOAAAAZHJzL2Uyb0RvYy54bWysV+2uozYQ/V+p72Dxs9VesPnIh27uqtrt&#10;VpW2H9JmH8ABE1ABU9sJuX36jg0OOAsSt2p+IDtzfOyZMx6G5/e3ukJXJmTJm4OHnwIPsSblWdmc&#10;D97X46d3Ww9JRZuMVrxhB++VSe/9y/ffPXftnhFe8CpjAgFJI/dde/AKpdq978u0YDWVT7xlDRhz&#10;LmqqYCrOfiZoB+x15ZMgSPyOi6wVPGVSwr8fe6P3YvjznKXqjzyXTKHq4MHZlHkK8zzpp//yTPdn&#10;QduiTIdj0P9wipqWDWx6p/pIFUUXUX5DVZep4JLn6inltc/zvEyZ8QG8wcGDN18K2jLjCwRHtvcw&#10;yf+PNv39+qX9U+ijy/YzT/+SEBG/a+X+btETCRh06n7jGWhIL4obZ2+5qPVKcAPdTExf7zFlN4VS&#10;+BOHURiQ2EMp2DDZmJD7dG/XphepfmHc8NDrZ6l6RTIYmXhmqKE1bHoE9fK6AnF+fIcCFG4iYh6D&#10;gncYtrAffHQMUIcIxvEjiFiQ4YqCTTTLFVqY5iILXJEFWa5klgsi0B9fc0ULXIkF9VxRsJvl2liY&#10;5koWuODiTeIVRRjPcu0sTHNtF7iwG/xoE4WzZNiJPl4KP36I/yaK5+kcAfCSAvhBgl0yLwHkwUQD&#10;vCQCflBhl2znT+fIgJd0wK4QcRj02fuYk9hRAi9JQVwpgG7+HhBHCrIkBXGliJNwXlniSEGWpCCu&#10;FEA3L4UuCON1IEtSEFeKeBtvZqUgjhRkKgWUmrMtJrSw9SW9NUOBgRGi+mUVmJLWcqlL2RGiZ2sZ&#10;MABIF6MFLIRmNRb8Xo0Fp1ZjIXlWY/UtXQ9+i3f6hq1nfot/+nasZta5vx78Fgd13q5nnnGwT6Yh&#10;9wS0J4+NifAQNCanvjq0VOmU1bmnh6g7eOZ1pv+o+ZUduTGph7cvbDJaq2aKCkO48BMPrHXEt4Yt&#10;DOEmT3Cj3a7ocUniOmmtI97iXAFHu13R43AQuOJZ87jgDnSFGwF2yQAkuihNXLHmccEdCOVmAhwB&#10;dskAjGOo6ROgNY8LLDCBaj0BjgC7ZABudyu93u5cZ5YYTZpMt+43hMzQiQQtXj8wyaVzctKFNfxT&#10;WVWmDasanXIYkxib6ih5VWbaqtNOivPpQyXQlere2vx01gKbAxP80mSGrWA0+3kYK1pW/RjwFVRX&#10;03PqNlO37nJ/4tkrtJyC9x07fGHAoODiHw910K0fPPn3hQrmoerXBtrhHY4iCLUykyje6LekmFpO&#10;UwttUqA6eMqD0q+HH1T/SXBpRXkuYKfe3Yb/BK1uXuqe1JyvP9UwgY7ceDt8PeiWfzo3qPEb5+Vf&#10;AAAA//8DAFBLAwQUAAYACAAAACEAnI4qb+IAAAALAQAADwAAAGRycy9kb3ducmV2LnhtbEyPy07D&#10;MBBF90j8gzVI7KjTpnk2ToWQUBdISC1IbN3YjSPicRK7beDrGVawnJmjO+dW29n27KIn3zkUsFxE&#10;wDQ2TnXYCnh/e37IgfkgUcneoRbwpT1s69ubSpbKXXGvL4fQMgpBX0oBJoSh5Nw3RlvpF27QSLeT&#10;m6wMNE4tV5O8Urjt+SqKUm5lh/TByEE/Gd18Hs5WwLiL1OuY7F7GUKQfsU+Dyb8LIe7v5scNsKDn&#10;8AfDrz6pQ01OR3dG5VkvIM7WK0IFZHFRACMiyZMM2JE262gJvK74/w71DwAAAP//AwBQSwECLQAU&#10;AAYACAAAACEAtoM4kv4AAADhAQAAEwAAAAAAAAAAAAAAAAAAAAAAW0NvbnRlbnRfVHlwZXNdLnht&#10;bFBLAQItABQABgAIAAAAIQA4/SH/1gAAAJQBAAALAAAAAAAAAAAAAAAAAC8BAABfcmVscy8ucmVs&#10;c1BLAQItABQABgAIAAAAIQCHUdBT6QMAACsNAAAOAAAAAAAAAAAAAAAAAC4CAABkcnMvZTJvRG9j&#10;LnhtbFBLAQItABQABgAIAAAAIQCcjipv4gAAAAsBAAAPAAAAAAAAAAAAAAAAAEMGAABkcnMvZG93&#10;bnJldi54bWxQSwUGAAAAAAQABADzAAAAUgcAAAAA&#10;" path="m,l332,t2,l667,t2,l1001,t2,l1224,t2,l1558,t2,l1891,t3,l2115,e" filled="f" strokeweight=".31253mm">
                <v:path arrowok="t" o:connecttype="custom" o:connectlocs="0,0;210820,0;212090,0;423545,0;424815,0;635635,0;636905,0;777240,0;778510,0;989330,0;990600,0;1200785,0;1202690,0;134302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5F0794D7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40E5DCD7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2D9C726B" w14:textId="77777777">
        <w:trPr>
          <w:trHeight w:val="5841"/>
        </w:trPr>
        <w:tc>
          <w:tcPr>
            <w:tcW w:w="4874" w:type="dxa"/>
          </w:tcPr>
          <w:p w14:paraId="4D55EAB0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74193FD2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07B24BF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5E19BD37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1C7CC970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7A489B16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E728D2F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B9F1706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4142F794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120BDA9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2018CE85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2B77AC9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EE7340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DC80609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169633C5" w14:textId="77777777">
        <w:trPr>
          <w:trHeight w:val="3863"/>
        </w:trPr>
        <w:tc>
          <w:tcPr>
            <w:tcW w:w="4874" w:type="dxa"/>
          </w:tcPr>
          <w:p w14:paraId="65DE431E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1AC1C458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1B4CD134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6D027A0D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13112D7A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150A5267" w14:textId="77777777" w:rsidR="00737AAF" w:rsidRDefault="00737AAF">
      <w:pPr>
        <w:rPr>
          <w:sz w:val="20"/>
        </w:rPr>
        <w:sectPr w:rsidR="00737AAF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4807EBEB" w14:textId="77777777" w:rsidR="00737AAF" w:rsidRDefault="00737AAF">
      <w:pPr>
        <w:pStyle w:val="Corpotesto"/>
      </w:pPr>
    </w:p>
    <w:p w14:paraId="72F2808B" w14:textId="77777777" w:rsidR="00737AAF" w:rsidRDefault="00737AAF">
      <w:pPr>
        <w:pStyle w:val="Corpotesto"/>
        <w:rPr>
          <w:sz w:val="27"/>
        </w:rPr>
      </w:pPr>
    </w:p>
    <w:p w14:paraId="5C3A3D18" w14:textId="4B8775AA" w:rsidR="00737AAF" w:rsidRDefault="00C1733F">
      <w:pPr>
        <w:pStyle w:val="Titolo1"/>
        <w:spacing w:before="9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5CE52502" wp14:editId="65CB83AD">
                <wp:simplePos x="0" y="0"/>
                <wp:positionH relativeFrom="page">
                  <wp:posOffset>3154680</wp:posOffset>
                </wp:positionH>
                <wp:positionV relativeFrom="paragraph">
                  <wp:posOffset>1403350</wp:posOffset>
                </wp:positionV>
                <wp:extent cx="16103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C5CCF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4146B170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44CD4D26" w14:textId="77777777">
        <w:trPr>
          <w:trHeight w:val="1931"/>
        </w:trPr>
        <w:tc>
          <w:tcPr>
            <w:tcW w:w="9750" w:type="dxa"/>
            <w:gridSpan w:val="3"/>
          </w:tcPr>
          <w:p w14:paraId="5011E8DB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1F0B3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FE7899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657F32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1FC72E8D" w14:textId="77777777">
        <w:trPr>
          <w:trHeight w:val="505"/>
        </w:trPr>
        <w:tc>
          <w:tcPr>
            <w:tcW w:w="1474" w:type="dxa"/>
          </w:tcPr>
          <w:p w14:paraId="13157630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3963B893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41ACAE87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18B043B1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3D219E30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DBE7CD1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77D45FF6" w14:textId="77777777">
        <w:trPr>
          <w:trHeight w:val="275"/>
        </w:trPr>
        <w:tc>
          <w:tcPr>
            <w:tcW w:w="1474" w:type="dxa"/>
            <w:vMerge w:val="restart"/>
          </w:tcPr>
          <w:p w14:paraId="37519BC8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22936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2983E97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A1375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79DE84AE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9726764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F5271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BE98D4C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4D6DD9C9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689512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4EB57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C53422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3CF6456A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0A48E145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F6C1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1D5ABC4B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2EFE596C" w14:textId="77777777">
        <w:trPr>
          <w:trHeight w:val="1655"/>
        </w:trPr>
        <w:tc>
          <w:tcPr>
            <w:tcW w:w="1474" w:type="dxa"/>
          </w:tcPr>
          <w:p w14:paraId="4ED1C7E0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EDCA71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1D7C4AB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4BE78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2962226E" w14:textId="77777777">
        <w:trPr>
          <w:trHeight w:val="1655"/>
        </w:trPr>
        <w:tc>
          <w:tcPr>
            <w:tcW w:w="1474" w:type="dxa"/>
          </w:tcPr>
          <w:p w14:paraId="6EB9583A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A9AA9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158C2D53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3DB37A28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5953EDF" w14:textId="77777777">
        <w:trPr>
          <w:trHeight w:val="1657"/>
        </w:trPr>
        <w:tc>
          <w:tcPr>
            <w:tcW w:w="1474" w:type="dxa"/>
          </w:tcPr>
          <w:p w14:paraId="34CF9DE5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BE91C0E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58E611F6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D4BF22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9CB27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5C135E5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6E176B9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prestampato..</w:t>
      </w:r>
      <w:proofErr w:type="gramEnd"/>
    </w:p>
    <w:p w14:paraId="368A599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1387C2AC" w14:textId="5637D244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5A43FE26" w14:textId="1BF91F8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7D79E473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483DF82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0C65CB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382BBE9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013B6CEB" w14:textId="18B8C605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48025" w14:textId="77777777" w:rsidR="00280292" w:rsidRDefault="00280292">
      <w:r>
        <w:separator/>
      </w:r>
    </w:p>
  </w:endnote>
  <w:endnote w:type="continuationSeparator" w:id="0">
    <w:p w14:paraId="68E6D105" w14:textId="77777777" w:rsidR="00280292" w:rsidRDefault="0028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EFE5" w14:textId="77777777" w:rsidR="00280292" w:rsidRDefault="00280292">
      <w:r>
        <w:separator/>
      </w:r>
    </w:p>
  </w:footnote>
  <w:footnote w:type="continuationSeparator" w:id="0">
    <w:p w14:paraId="6C2E2AA2" w14:textId="77777777" w:rsidR="00280292" w:rsidRDefault="0028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1A014" w14:textId="1C39E532" w:rsidR="00737AAF" w:rsidRDefault="00C1733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B3744" wp14:editId="57EF8E7B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41402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8B3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07D41402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AF"/>
    <w:rsid w:val="000B76B7"/>
    <w:rsid w:val="00131E6B"/>
    <w:rsid w:val="0023246C"/>
    <w:rsid w:val="00280292"/>
    <w:rsid w:val="00737AAF"/>
    <w:rsid w:val="008C68CF"/>
    <w:rsid w:val="009B24FF"/>
    <w:rsid w:val="00C1733F"/>
    <w:rsid w:val="00CB7EB5"/>
    <w:rsid w:val="00DF1638"/>
    <w:rsid w:val="00E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E023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6 scheda elettorale  24.02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User</cp:lastModifiedBy>
  <cp:revision>2</cp:revision>
  <dcterms:created xsi:type="dcterms:W3CDTF">2024-02-07T08:17:00Z</dcterms:created>
  <dcterms:modified xsi:type="dcterms:W3CDTF">2024-02-07T08:17:00Z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