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A1" w:rsidRPr="00AC52ED" w:rsidRDefault="004F79A1" w:rsidP="004F79A1">
      <w:pPr>
        <w:pStyle w:val="Intestazione"/>
        <w:jc w:val="center"/>
        <w:rPr>
          <w:rFonts w:ascii="BernhardMod BT" w:hAnsi="BernhardMod BT"/>
          <w:b/>
          <w:i/>
          <w:sz w:val="24"/>
          <w:szCs w:val="24"/>
        </w:rPr>
      </w:pPr>
      <w:r w:rsidRPr="00AC52ED">
        <w:rPr>
          <w:rFonts w:ascii="BernhardMod BT" w:hAnsi="BernhardMod BT"/>
          <w:b/>
          <w:i/>
          <w:sz w:val="24"/>
          <w:szCs w:val="24"/>
        </w:rPr>
        <w:t>Ministero dell’Istruzione -  Ufficio Scolastico Regionale per il Lazio</w:t>
      </w:r>
    </w:p>
    <w:p w:rsidR="004F79A1" w:rsidRPr="00AC52ED" w:rsidRDefault="004F79A1" w:rsidP="004F79A1">
      <w:pPr>
        <w:pStyle w:val="Titolo1"/>
        <w:rPr>
          <w:sz w:val="24"/>
          <w:szCs w:val="24"/>
        </w:rPr>
      </w:pPr>
      <w:r w:rsidRPr="00AC52ED">
        <w:rPr>
          <w:sz w:val="24"/>
          <w:szCs w:val="24"/>
        </w:rPr>
        <w:t>ISTITUTO COMPRENSIVO STATALE “</w:t>
      </w:r>
      <w:r w:rsidRPr="00AC52ED">
        <w:rPr>
          <w:rFonts w:ascii="Benguiat Bk BT" w:hAnsi="Benguiat Bk BT"/>
          <w:i/>
          <w:sz w:val="24"/>
          <w:szCs w:val="24"/>
        </w:rPr>
        <w:t>ETTORE SACCONI</w:t>
      </w:r>
      <w:r w:rsidRPr="00AC52ED">
        <w:rPr>
          <w:sz w:val="24"/>
          <w:szCs w:val="24"/>
        </w:rPr>
        <w:t>”</w:t>
      </w:r>
    </w:p>
    <w:p w:rsidR="004F79A1" w:rsidRPr="00AC52ED" w:rsidRDefault="004F79A1" w:rsidP="004F79A1">
      <w:pPr>
        <w:spacing w:after="0" w:line="240" w:lineRule="auto"/>
        <w:jc w:val="center"/>
      </w:pPr>
      <w:r w:rsidRPr="00AC52ED">
        <w:t>01016 TARQUINIA (VT) – Via Umberto I, 7 Tel. 0766-840899 Fax 0766/840246</w:t>
      </w:r>
    </w:p>
    <w:p w:rsidR="004F79A1" w:rsidRPr="00AC52ED" w:rsidRDefault="004F79A1" w:rsidP="004F79A1">
      <w:pPr>
        <w:spacing w:after="0" w:line="240" w:lineRule="auto"/>
        <w:jc w:val="center"/>
      </w:pPr>
      <w:r w:rsidRPr="00AC52ED">
        <w:t xml:space="preserve">@mail PEO: </w:t>
      </w:r>
      <w:hyperlink r:id="rId4" w:history="1">
        <w:r w:rsidRPr="00AC52ED">
          <w:rPr>
            <w:rStyle w:val="Collegamentoipertestuale"/>
          </w:rPr>
          <w:t>VTIC821003@ISTRUZIONE.IT</w:t>
        </w:r>
      </w:hyperlink>
    </w:p>
    <w:p w:rsidR="004F79A1" w:rsidRPr="00AC52ED" w:rsidRDefault="004F79A1" w:rsidP="004F79A1">
      <w:pPr>
        <w:spacing w:after="0" w:line="240" w:lineRule="auto"/>
        <w:jc w:val="center"/>
      </w:pPr>
      <w:r w:rsidRPr="00AC52ED">
        <w:t xml:space="preserve">@mail PEC: </w:t>
      </w:r>
      <w:r w:rsidRPr="00AC52ED">
        <w:rPr>
          <w:rStyle w:val="Collegamentoipertestuale"/>
        </w:rPr>
        <w:t>VTIC821003@PEC.ISTRUZIONE.IT</w:t>
      </w:r>
    </w:p>
    <w:p w:rsidR="004F79A1" w:rsidRDefault="004F79A1" w:rsidP="004F79A1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4F79A1" w:rsidRPr="006F0F20" w:rsidRDefault="004F79A1" w:rsidP="004F79A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>ATTI  DI  CARATTERE  NORMATIVO  E</w:t>
      </w:r>
    </w:p>
    <w:p w:rsidR="004F79A1" w:rsidRPr="006F0F20" w:rsidRDefault="004F79A1" w:rsidP="004F79A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>AMMINISTRATIVO  GENERALE  EX ART. 12,</w:t>
      </w:r>
    </w:p>
    <w:p w:rsidR="004F79A1" w:rsidRPr="006F0F20" w:rsidRDefault="004F79A1" w:rsidP="004F79A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>COMMA 1  E  ART. 21  COMMA 1 DEL  D.L.vo 33/2013</w:t>
      </w: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>- D.L.vo 297/1994: testo unico sull’istruzione (NB: anche per sc. sec. 2° grado)</w:t>
      </w:r>
    </w:p>
    <w:p w:rsidR="004F79A1" w:rsidRPr="006F0F20" w:rsidRDefault="00510A93" w:rsidP="004F79A1">
      <w:pPr>
        <w:spacing w:after="0" w:line="240" w:lineRule="auto"/>
        <w:rPr>
          <w:rFonts w:ascii="Arial" w:hAnsi="Arial" w:cs="Arial"/>
        </w:rPr>
      </w:pPr>
      <w:hyperlink r:id="rId5" w:history="1">
        <w:r w:rsidR="004F79A1" w:rsidRPr="006F0F20">
          <w:rPr>
            <w:rStyle w:val="Collegamentoipertestuale"/>
            <w:rFonts w:ascii="Arial" w:hAnsi="Arial" w:cs="Arial"/>
          </w:rPr>
          <w:t>http://www.normattiva.it/uri-res/N2Ls?urn:nir:stato:decreto.legge:1994-04-16;297</w:t>
        </w:r>
      </w:hyperlink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 xml:space="preserve">- DPR n° 275 del 8/3/1999: regolamento autonomia scolastica (NB: anche per sc. sec. 2° </w:t>
      </w: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 xml:space="preserve">  grado)</w:t>
      </w:r>
    </w:p>
    <w:p w:rsidR="004F79A1" w:rsidRPr="006F0F20" w:rsidRDefault="00510A93" w:rsidP="004F79A1">
      <w:pPr>
        <w:spacing w:after="0" w:line="240" w:lineRule="auto"/>
        <w:rPr>
          <w:rFonts w:ascii="Arial" w:hAnsi="Arial" w:cs="Arial"/>
          <w:b/>
          <w:bCs/>
        </w:rPr>
      </w:pPr>
      <w:hyperlink r:id="rId6" w:history="1">
        <w:r w:rsidR="004F79A1" w:rsidRPr="006F0F20">
          <w:rPr>
            <w:rStyle w:val="Collegamentoipertestuale"/>
            <w:rFonts w:ascii="Arial" w:hAnsi="Arial" w:cs="Arial"/>
          </w:rPr>
          <w:t>http://www.normattiva.it/uri-res/N2Ls?urn:nir:stato:decreto.legge:1999-03-08;275</w:t>
        </w:r>
      </w:hyperlink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 xml:space="preserve">- L. 169/2008: </w:t>
      </w:r>
      <w:r w:rsidRPr="006F0F20">
        <w:rPr>
          <w:rFonts w:ascii="Arial" w:hAnsi="Arial" w:cs="Arial"/>
          <w:b/>
          <w:shd w:val="clear" w:color="auto" w:fill="F9F8F4"/>
        </w:rPr>
        <w:t>disposizioni urgenti in materia di istruzione</w:t>
      </w:r>
      <w:r w:rsidRPr="006F0F20">
        <w:rPr>
          <w:rFonts w:ascii="Arial" w:hAnsi="Arial" w:cs="Arial"/>
          <w:b/>
          <w:bCs/>
        </w:rPr>
        <w:t>;</w:t>
      </w:r>
    </w:p>
    <w:p w:rsidR="004F79A1" w:rsidRPr="006F0F20" w:rsidRDefault="00510A93" w:rsidP="004F79A1">
      <w:pPr>
        <w:spacing w:after="0" w:line="240" w:lineRule="auto"/>
        <w:rPr>
          <w:rFonts w:ascii="Arial" w:hAnsi="Arial" w:cs="Arial"/>
        </w:rPr>
      </w:pPr>
      <w:hyperlink r:id="rId7" w:history="1">
        <w:r w:rsidR="004F79A1" w:rsidRPr="006F0F20">
          <w:rPr>
            <w:rStyle w:val="Collegamentoipertestuale"/>
            <w:rFonts w:ascii="Arial" w:hAnsi="Arial" w:cs="Arial"/>
          </w:rPr>
          <w:t>http://www.normattiva.it/uri-res/N2Ls?urn:nir:stato:decreto.legge:2008-10-30;169</w:t>
        </w:r>
      </w:hyperlink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 xml:space="preserve"> - D.P.R. 89  DEL 2009: </w:t>
      </w:r>
      <w:r w:rsidRPr="006F0F20">
        <w:rPr>
          <w:rFonts w:ascii="Arial" w:hAnsi="Arial" w:cs="Arial"/>
          <w:b/>
          <w:shd w:val="clear" w:color="auto" w:fill="F9F8F4"/>
        </w:rPr>
        <w:t>Revisione dell'assetto ordinamentale, organizzativo e didattico della scuola dell'infanzia e del primo ciclo di istruzione</w:t>
      </w:r>
      <w:r w:rsidRPr="006F0F20">
        <w:rPr>
          <w:rFonts w:ascii="Arial" w:hAnsi="Arial" w:cs="Arial"/>
          <w:b/>
          <w:bCs/>
        </w:rPr>
        <w:t xml:space="preserve"> </w:t>
      </w:r>
    </w:p>
    <w:p w:rsidR="004F79A1" w:rsidRPr="006F0F20" w:rsidRDefault="004F79A1" w:rsidP="004F79A1">
      <w:pPr>
        <w:spacing w:after="0" w:line="240" w:lineRule="auto"/>
        <w:rPr>
          <w:rFonts w:ascii="Arial" w:hAnsi="Arial" w:cs="Arial"/>
        </w:rPr>
      </w:pPr>
      <w:r w:rsidRPr="006F0F20">
        <w:rPr>
          <w:rFonts w:ascii="Arial" w:hAnsi="Arial" w:cs="Arial"/>
          <w:bCs/>
        </w:rPr>
        <w:t xml:space="preserve">      </w:t>
      </w:r>
      <w:hyperlink r:id="rId8" w:history="1">
        <w:r w:rsidRPr="006F0F20">
          <w:rPr>
            <w:rStyle w:val="Collegamentoipertestuale"/>
            <w:rFonts w:ascii="Arial" w:hAnsi="Arial" w:cs="Arial"/>
          </w:rPr>
          <w:t>http://www.normattiva.it/uri-res/N2Ls?urn:nir:stato:decreto.legge:2009-03-20;089</w:t>
        </w:r>
      </w:hyperlink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 xml:space="preserve">   </w:t>
      </w: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>- DPR  122/2009: regolamento sulla valutazione (NB: anche per sc. sec. 2° grado)</w:t>
      </w:r>
    </w:p>
    <w:p w:rsidR="004F79A1" w:rsidRPr="006F0F20" w:rsidRDefault="00510A93" w:rsidP="004F79A1">
      <w:pPr>
        <w:spacing w:after="0" w:line="240" w:lineRule="auto"/>
        <w:rPr>
          <w:rFonts w:ascii="Arial" w:hAnsi="Arial" w:cs="Arial"/>
        </w:rPr>
      </w:pPr>
      <w:hyperlink r:id="rId9" w:history="1">
        <w:r w:rsidR="004F79A1" w:rsidRPr="006F0F20">
          <w:rPr>
            <w:rStyle w:val="Collegamentoipertestuale"/>
            <w:rFonts w:ascii="Arial" w:hAnsi="Arial" w:cs="Arial"/>
          </w:rPr>
          <w:t>http://www.normattiva.it/uri-res/N2Ls?urn:nir:stato:decreto.legge:2009-06-22;122</w:t>
        </w:r>
      </w:hyperlink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 xml:space="preserve">- L. 104/1992: legge quadro </w:t>
      </w:r>
      <w:r w:rsidRPr="006F0F20">
        <w:rPr>
          <w:rFonts w:ascii="Arial" w:hAnsi="Arial" w:cs="Arial"/>
          <w:b/>
          <w:shd w:val="clear" w:color="auto" w:fill="F9F8F4"/>
        </w:rPr>
        <w:t xml:space="preserve">per l'assistenza, l'integrazione sociale e i diritti delle persone handicappate  </w:t>
      </w:r>
      <w:r w:rsidRPr="006F0F20">
        <w:rPr>
          <w:rFonts w:ascii="Arial" w:hAnsi="Arial" w:cs="Arial"/>
          <w:b/>
          <w:bCs/>
        </w:rPr>
        <w:t>(NB: anche per sc. sec. 2° grado)</w:t>
      </w:r>
    </w:p>
    <w:p w:rsidR="004F79A1" w:rsidRPr="006F0F20" w:rsidRDefault="00510A93" w:rsidP="004F79A1">
      <w:pPr>
        <w:spacing w:after="0" w:line="240" w:lineRule="auto"/>
        <w:rPr>
          <w:rFonts w:ascii="Arial" w:hAnsi="Arial" w:cs="Arial"/>
        </w:rPr>
      </w:pPr>
      <w:hyperlink r:id="rId10" w:history="1">
        <w:r w:rsidR="004F79A1" w:rsidRPr="006F0F20">
          <w:rPr>
            <w:rStyle w:val="Collegamentoipertestuale"/>
            <w:rFonts w:ascii="Arial" w:hAnsi="Arial" w:cs="Arial"/>
          </w:rPr>
          <w:t>http://www.normattiva.it/uri-res/N2Ls?urn:nir:stato:decreto.legge:1992-02-05;104</w:t>
        </w:r>
      </w:hyperlink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  <w:bCs/>
        </w:rPr>
        <w:t>- D.P.R. 62/2013 (NB: anche per sc. sec. 2° grado)</w:t>
      </w:r>
    </w:p>
    <w:p w:rsidR="004F79A1" w:rsidRPr="006F0F20" w:rsidRDefault="00510A93" w:rsidP="004F79A1">
      <w:pPr>
        <w:spacing w:after="0" w:line="240" w:lineRule="auto"/>
        <w:rPr>
          <w:rFonts w:ascii="Arial" w:hAnsi="Arial" w:cs="Arial"/>
        </w:rPr>
      </w:pPr>
      <w:hyperlink r:id="rId11" w:history="1">
        <w:r w:rsidR="004F79A1" w:rsidRPr="006F0F20">
          <w:rPr>
            <w:rStyle w:val="Collegamentoipertestuale"/>
            <w:rFonts w:ascii="Arial" w:hAnsi="Arial" w:cs="Arial"/>
          </w:rPr>
          <w:t>http://www.normattiva.it/uri-res/N2Ls?urn:nir:stato:decreto.legge:2013-04-16;2013</w:t>
        </w:r>
      </w:hyperlink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</w:p>
    <w:p w:rsidR="004F79A1" w:rsidRPr="006F0F20" w:rsidRDefault="004F79A1" w:rsidP="004F79A1">
      <w:pPr>
        <w:spacing w:after="0" w:line="240" w:lineRule="auto"/>
        <w:rPr>
          <w:rFonts w:ascii="Arial" w:hAnsi="Arial" w:cs="Arial"/>
          <w:b/>
          <w:bCs/>
        </w:rPr>
      </w:pPr>
      <w:r w:rsidRPr="006F0F20">
        <w:rPr>
          <w:rFonts w:ascii="Arial" w:hAnsi="Arial" w:cs="Arial"/>
          <w:b/>
        </w:rPr>
        <w:t xml:space="preserve">I contratti di lavoro che si applicano al personale della scuola sono consultabili al link che segue </w:t>
      </w:r>
      <w:r w:rsidRPr="006F0F20">
        <w:rPr>
          <w:rFonts w:ascii="Arial" w:hAnsi="Arial" w:cs="Arial"/>
          <w:b/>
          <w:bCs/>
        </w:rPr>
        <w:t>(NB: anche per sc. sec. 2° grado)</w:t>
      </w:r>
      <w:r w:rsidRPr="006F0F20">
        <w:rPr>
          <w:rFonts w:ascii="Arial" w:hAnsi="Arial" w:cs="Arial"/>
          <w:b/>
        </w:rPr>
        <w:t>:</w:t>
      </w:r>
    </w:p>
    <w:p w:rsidR="004F79A1" w:rsidRPr="006F0F20" w:rsidRDefault="00510A93" w:rsidP="004F79A1">
      <w:pPr>
        <w:spacing w:after="0" w:line="240" w:lineRule="auto"/>
        <w:jc w:val="center"/>
        <w:rPr>
          <w:rFonts w:ascii="Arial" w:hAnsi="Arial" w:cs="Arial"/>
        </w:rPr>
      </w:pPr>
      <w:hyperlink r:id="rId12" w:history="1">
        <w:r w:rsidR="004F79A1" w:rsidRPr="006F0F20">
          <w:rPr>
            <w:rStyle w:val="Collegamentoipertestuale"/>
            <w:rFonts w:ascii="Arial" w:hAnsi="Arial" w:cs="Arial"/>
          </w:rPr>
          <w:t>http://www.aranagenzia.it/index.php/contrattazione/comparti/scuola/contratti</w:t>
        </w:r>
      </w:hyperlink>
    </w:p>
    <w:p w:rsidR="004F79A1" w:rsidRPr="006F0F20" w:rsidRDefault="004F79A1" w:rsidP="004F79A1">
      <w:pPr>
        <w:spacing w:after="0" w:line="240" w:lineRule="auto"/>
      </w:pPr>
    </w:p>
    <w:p w:rsidR="00857FFB" w:rsidRDefault="00857FFB" w:rsidP="004F79A1">
      <w:pPr>
        <w:spacing w:after="0" w:line="240" w:lineRule="auto"/>
      </w:pPr>
    </w:p>
    <w:sectPr w:rsidR="00857FFB" w:rsidSect="00510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F79A1"/>
    <w:rsid w:val="001041BF"/>
    <w:rsid w:val="00156ED0"/>
    <w:rsid w:val="003B66BC"/>
    <w:rsid w:val="004F79A1"/>
    <w:rsid w:val="00510A93"/>
    <w:rsid w:val="007C3890"/>
    <w:rsid w:val="00857FFB"/>
    <w:rsid w:val="00A54805"/>
    <w:rsid w:val="00EC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9A1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F79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79A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F79A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9A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F79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9A1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F79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79A1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F79A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9A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F7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ge:2009-03-20;08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rmattiva.it/uri-res/N2Ls?urn:nir:stato:decreto.legge:2008-10-30;169" TargetMode="External"/><Relationship Id="rId12" Type="http://schemas.openxmlformats.org/officeDocument/2006/relationships/hyperlink" Target="http://www.aranagenzia.it/index.php/contrattazione/comparti/scuola/contrat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mattiva.it/uri-res/N2Ls?urn:nir:stato:decreto.legge:1999-03-08;275" TargetMode="External"/><Relationship Id="rId11" Type="http://schemas.openxmlformats.org/officeDocument/2006/relationships/hyperlink" Target="http://www.normattiva.it/uri-res/N2Ls?urn:nir:stato:decreto.legge:2013-04-16;2013" TargetMode="External"/><Relationship Id="rId5" Type="http://schemas.openxmlformats.org/officeDocument/2006/relationships/hyperlink" Target="http://www.normattiva.it/uri-res/N2Ls?urn:nir:stato:decreto.legge:1994-04-16;297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normattiva.it/uri-res/N2Ls?urn:nir:stato:decreto.legge:1992-02-05;104" TargetMode="External"/><Relationship Id="rId4" Type="http://schemas.openxmlformats.org/officeDocument/2006/relationships/hyperlink" Target="mailto:VTIC821003@ISTRUZIONE.IT" TargetMode="External"/><Relationship Id="rId9" Type="http://schemas.openxmlformats.org/officeDocument/2006/relationships/hyperlink" Target="http://www.normattiva.it/uri-res/N2Ls?urn:nir:stato:decreto.legge:2009-06-22;1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Mauro</cp:lastModifiedBy>
  <cp:revision>2</cp:revision>
  <dcterms:created xsi:type="dcterms:W3CDTF">2016-03-07T13:17:00Z</dcterms:created>
  <dcterms:modified xsi:type="dcterms:W3CDTF">2016-03-07T13:17:00Z</dcterms:modified>
</cp:coreProperties>
</file>